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60FE" w:rsidRDefault="00B360FE">
      <w:pPr>
        <w:ind w:left="1" w:hanging="3"/>
        <w:rPr>
          <w:rFonts w:ascii="Calibri" w:eastAsia="Calibri" w:hAnsi="Calibri" w:cs="Calibri"/>
          <w:sz w:val="28"/>
          <w:szCs w:val="28"/>
        </w:rPr>
      </w:pPr>
    </w:p>
    <w:p w:rsidR="00B360FE" w:rsidRDefault="00000000">
      <w:pPr>
        <w:ind w:left="1" w:hanging="3"/>
        <w:jc w:val="center"/>
        <w:rPr>
          <w:rFonts w:ascii="Calibri" w:eastAsia="Calibri" w:hAnsi="Calibri" w:cs="Calibri"/>
          <w:sz w:val="28"/>
          <w:szCs w:val="28"/>
        </w:rPr>
      </w:pPr>
      <w:r>
        <w:rPr>
          <w:rFonts w:ascii="Calibri" w:eastAsia="Calibri" w:hAnsi="Calibri" w:cs="Calibri"/>
          <w:b/>
          <w:sz w:val="28"/>
          <w:szCs w:val="28"/>
        </w:rPr>
        <w:t>PROCESS RECORDING FOR LARGER SYSTEMS INTERVENTIONS</w:t>
      </w:r>
    </w:p>
    <w:p w:rsidR="00B360FE" w:rsidRDefault="00B360FE">
      <w:pPr>
        <w:ind w:left="0" w:hanging="2"/>
        <w:rPr>
          <w:rFonts w:ascii="Calibri" w:eastAsia="Calibri" w:hAnsi="Calibri" w:cs="Calibri"/>
          <w:sz w:val="22"/>
          <w:szCs w:val="22"/>
        </w:rPr>
      </w:pPr>
    </w:p>
    <w:p w:rsidR="00B360FE" w:rsidRDefault="00B360FE">
      <w:pPr>
        <w:ind w:left="0" w:hanging="2"/>
        <w:rPr>
          <w:rFonts w:ascii="Calibri" w:eastAsia="Calibri" w:hAnsi="Calibri" w:cs="Calibri"/>
          <w:sz w:val="22"/>
          <w:szCs w:val="22"/>
        </w:rPr>
      </w:pPr>
    </w:p>
    <w:p w:rsidR="00B360FE" w:rsidRDefault="00000000">
      <w:pPr>
        <w:ind w:left="0" w:hanging="2"/>
        <w:rPr>
          <w:rFonts w:ascii="Calibri" w:eastAsia="Calibri" w:hAnsi="Calibri" w:cs="Calibri"/>
          <w:sz w:val="22"/>
          <w:szCs w:val="22"/>
        </w:rPr>
      </w:pPr>
      <w:r>
        <w:rPr>
          <w:rFonts w:ascii="Calibri" w:eastAsia="Calibri" w:hAnsi="Calibri" w:cs="Calibri"/>
          <w:b/>
          <w:sz w:val="22"/>
          <w:szCs w:val="22"/>
        </w:rPr>
        <w:t>Student’s Name:</w:t>
      </w:r>
      <w:r>
        <w:rPr>
          <w:rFonts w:ascii="Calibri" w:eastAsia="Calibri" w:hAnsi="Calibri" w:cs="Calibri"/>
          <w:sz w:val="22"/>
          <w:szCs w:val="22"/>
        </w:rPr>
        <w:t xml:space="preserve"> ___________________________________    </w:t>
      </w:r>
      <w:r>
        <w:rPr>
          <w:rFonts w:ascii="Calibri" w:eastAsia="Calibri" w:hAnsi="Calibri" w:cs="Calibri"/>
          <w:b/>
          <w:sz w:val="22"/>
          <w:szCs w:val="22"/>
        </w:rPr>
        <w:t>Date</w:t>
      </w:r>
      <w:r>
        <w:rPr>
          <w:rFonts w:ascii="Calibri" w:eastAsia="Calibri" w:hAnsi="Calibri" w:cs="Calibri"/>
          <w:sz w:val="22"/>
          <w:szCs w:val="22"/>
        </w:rPr>
        <w:t>: _________________________________________</w:t>
      </w:r>
    </w:p>
    <w:p w:rsidR="00B360FE" w:rsidRDefault="00B360FE">
      <w:pPr>
        <w:ind w:left="0" w:hanging="2"/>
        <w:rPr>
          <w:rFonts w:ascii="Calibri" w:eastAsia="Calibri" w:hAnsi="Calibri" w:cs="Calibri"/>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Agency/Department: _____________________</w:t>
      </w:r>
      <w:proofErr w:type="gramStart"/>
      <w:r>
        <w:rPr>
          <w:rFonts w:ascii="Calibri" w:eastAsia="Calibri" w:hAnsi="Calibri" w:cs="Calibri"/>
          <w:b/>
          <w:sz w:val="22"/>
          <w:szCs w:val="22"/>
        </w:rPr>
        <w:t>_  Supervisor</w:t>
      </w:r>
      <w:proofErr w:type="gramEnd"/>
      <w:r>
        <w:rPr>
          <w:rFonts w:ascii="Calibri" w:eastAsia="Calibri" w:hAnsi="Calibri" w:cs="Calibri"/>
          <w:b/>
          <w:sz w:val="22"/>
          <w:szCs w:val="22"/>
        </w:rPr>
        <w:t xml:space="preserve"> Completing Observation: __________________________</w:t>
      </w:r>
    </w:p>
    <w:p w:rsidR="00B360FE" w:rsidRDefault="00B360FE">
      <w:pPr>
        <w:ind w:left="0" w:hanging="2"/>
        <w:rPr>
          <w:rFonts w:ascii="Calibri" w:eastAsia="Calibri" w:hAnsi="Calibri" w:cs="Calibri"/>
          <w:sz w:val="22"/>
          <w:szCs w:val="22"/>
        </w:rPr>
      </w:pPr>
    </w:p>
    <w:p w:rsidR="00B360FE" w:rsidRDefault="00000000">
      <w:pPr>
        <w:ind w:left="0" w:hanging="2"/>
        <w:rPr>
          <w:rFonts w:ascii="Calibri" w:eastAsia="Calibri" w:hAnsi="Calibri" w:cs="Calibri"/>
          <w:sz w:val="22"/>
          <w:szCs w:val="22"/>
        </w:rPr>
      </w:pPr>
      <w:r>
        <w:rPr>
          <w:rFonts w:ascii="Calibri" w:eastAsia="Calibri" w:hAnsi="Calibri" w:cs="Calibri"/>
          <w:sz w:val="22"/>
          <w:szCs w:val="22"/>
        </w:rPr>
        <w:t xml:space="preserve">Use this form to reflect on student’s involvement in systemic approach/intervention dealing with the following: </w:t>
      </w:r>
    </w:p>
    <w:p w:rsidR="00B360FE" w:rsidRDefault="00B360FE">
      <w:pPr>
        <w:ind w:left="0" w:hanging="2"/>
        <w:rPr>
          <w:rFonts w:ascii="Calibri" w:eastAsia="Calibri" w:hAnsi="Calibri" w:cs="Calibri"/>
          <w:sz w:val="22"/>
          <w:szCs w:val="22"/>
        </w:rPr>
      </w:pPr>
    </w:p>
    <w:p w:rsidR="00B360FE" w:rsidRDefault="00000000">
      <w:pPr>
        <w:ind w:left="0" w:hanging="2"/>
        <w:rPr>
          <w:rFonts w:ascii="Calibri" w:eastAsia="Calibri" w:hAnsi="Calibri" w:cs="Calibri"/>
          <w:i/>
          <w:sz w:val="22"/>
          <w:szCs w:val="22"/>
        </w:rPr>
      </w:pPr>
      <w:r>
        <w:rPr>
          <w:rFonts w:ascii="Calibri" w:eastAsia="Calibri" w:hAnsi="Calibri" w:cs="Calibri"/>
          <w:i/>
          <w:sz w:val="22"/>
          <w:szCs w:val="22"/>
        </w:rPr>
        <w:t>1) Organizational conflict(s)</w:t>
      </w:r>
    </w:p>
    <w:p w:rsidR="00B360FE" w:rsidRDefault="00000000">
      <w:pPr>
        <w:ind w:left="0" w:hanging="2"/>
        <w:rPr>
          <w:rFonts w:ascii="Calibri" w:eastAsia="Calibri" w:hAnsi="Calibri" w:cs="Calibri"/>
          <w:i/>
          <w:sz w:val="22"/>
          <w:szCs w:val="22"/>
        </w:rPr>
      </w:pPr>
      <w:r>
        <w:rPr>
          <w:rFonts w:ascii="Calibri" w:eastAsia="Calibri" w:hAnsi="Calibri" w:cs="Calibri"/>
          <w:i/>
          <w:sz w:val="22"/>
          <w:szCs w:val="22"/>
        </w:rPr>
        <w:t xml:space="preserve">2) Community issue(s)  </w:t>
      </w:r>
    </w:p>
    <w:p w:rsidR="00B360FE" w:rsidRDefault="00000000">
      <w:pPr>
        <w:ind w:left="0" w:hanging="2"/>
        <w:rPr>
          <w:rFonts w:ascii="Calibri" w:eastAsia="Calibri" w:hAnsi="Calibri" w:cs="Calibri"/>
          <w:i/>
          <w:sz w:val="22"/>
          <w:szCs w:val="22"/>
        </w:rPr>
      </w:pPr>
      <w:r>
        <w:rPr>
          <w:rFonts w:ascii="Calibri" w:eastAsia="Calibri" w:hAnsi="Calibri" w:cs="Calibri"/>
          <w:i/>
          <w:sz w:val="22"/>
          <w:szCs w:val="22"/>
        </w:rPr>
        <w:t>3) Policy challenge(s)</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What is the presenting issue needing to be addressed? What is the larger system’s goal?</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b/>
          <w:i/>
          <w:color w:val="7F7F7F"/>
          <w:sz w:val="22"/>
          <w:szCs w:val="22"/>
        </w:rPr>
        <w:t>Issue</w:t>
      </w:r>
      <w:r>
        <w:rPr>
          <w:rFonts w:ascii="Calibri" w:eastAsia="Calibri" w:hAnsi="Calibri" w:cs="Calibri"/>
          <w:i/>
          <w:color w:val="7F7F7F"/>
          <w:sz w:val="22"/>
          <w:szCs w:val="22"/>
        </w:rPr>
        <w:t>: “Address the health disparities amongst the underserved Latino immigrant community in the inner city dealing with homelessness, access to affordable health insurance, language and cultural barriers.”</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b/>
          <w:i/>
          <w:color w:val="7F7F7F"/>
          <w:sz w:val="22"/>
          <w:szCs w:val="22"/>
        </w:rPr>
        <w:t>Goal</w:t>
      </w:r>
      <w:r>
        <w:rPr>
          <w:rFonts w:ascii="Calibri" w:eastAsia="Calibri" w:hAnsi="Calibri" w:cs="Calibri"/>
          <w:i/>
          <w:color w:val="7F7F7F"/>
          <w:sz w:val="22"/>
          <w:szCs w:val="22"/>
        </w:rPr>
        <w:t xml:space="preserve">: “Improve the community health outcomes of Latino immigrants in the inner city.” </w:t>
      </w:r>
    </w:p>
    <w:p w:rsidR="00B360FE" w:rsidRDefault="00B360FE">
      <w:pPr>
        <w:ind w:left="0" w:hanging="2"/>
        <w:rPr>
          <w:rFonts w:ascii="Calibri" w:eastAsia="Calibri" w:hAnsi="Calibri" w:cs="Calibri"/>
          <w:i/>
          <w:color w:val="7F7F7F"/>
          <w:sz w:val="22"/>
          <w:szCs w:val="22"/>
        </w:rPr>
      </w:pPr>
    </w:p>
    <w:tbl>
      <w:tblPr>
        <w:tblStyle w:val="a5"/>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B360FE">
        <w:trPr>
          <w:trHeight w:val="1025"/>
        </w:trPr>
        <w:tc>
          <w:tcPr>
            <w:tcW w:w="10350" w:type="dxa"/>
            <w:tcBorders>
              <w:top w:val="single" w:sz="6" w:space="0" w:color="4F81BD"/>
              <w:left w:val="single" w:sz="6" w:space="0" w:color="4F81BD"/>
              <w:bottom w:val="single" w:sz="6" w:space="0" w:color="4F81BD"/>
              <w:right w:val="single" w:sz="6" w:space="0" w:color="4F81BD"/>
            </w:tcBorders>
          </w:tcPr>
          <w:p w:rsidR="00B360FE" w:rsidRDefault="00B360FE">
            <w:pPr>
              <w:ind w:left="0" w:hanging="2"/>
              <w:rPr>
                <w:rFonts w:ascii="Calibri" w:eastAsia="Calibri" w:hAnsi="Calibri" w:cs="Calibri"/>
                <w:color w:val="000000"/>
                <w:sz w:val="22"/>
                <w:szCs w:val="22"/>
              </w:rPr>
            </w:pPr>
          </w:p>
        </w:tc>
      </w:tr>
    </w:tbl>
    <w:p w:rsidR="00B360FE" w:rsidRDefault="00B360FE">
      <w:pPr>
        <w:ind w:left="0" w:hanging="2"/>
        <w:rPr>
          <w:rFonts w:ascii="Calibri" w:eastAsia="Calibri" w:hAnsi="Calibri" w:cs="Calibri"/>
          <w:sz w:val="22"/>
          <w:szCs w:val="22"/>
        </w:rPr>
      </w:pPr>
    </w:p>
    <w:p w:rsidR="00B360FE" w:rsidRDefault="00B360FE">
      <w:pPr>
        <w:ind w:left="0" w:hanging="2"/>
        <w:rPr>
          <w:rFonts w:ascii="Calibri" w:eastAsia="Calibri" w:hAnsi="Calibri" w:cs="Calibri"/>
          <w:sz w:val="22"/>
          <w:szCs w:val="22"/>
        </w:rPr>
      </w:pPr>
    </w:p>
    <w:p w:rsidR="00B360FE" w:rsidRDefault="00000000">
      <w:pPr>
        <w:ind w:left="0" w:hanging="2"/>
        <w:rPr>
          <w:rFonts w:ascii="Calibri" w:eastAsia="Calibri" w:hAnsi="Calibri" w:cs="Calibri"/>
          <w:b/>
          <w:color w:val="000000"/>
          <w:sz w:val="22"/>
          <w:szCs w:val="22"/>
        </w:rPr>
      </w:pPr>
      <w:r>
        <w:rPr>
          <w:rFonts w:ascii="Calibri" w:eastAsia="Calibri" w:hAnsi="Calibri" w:cs="Calibri"/>
          <w:b/>
          <w:sz w:val="22"/>
          <w:szCs w:val="22"/>
        </w:rPr>
        <w:t>Objectives of activity in relationship to goal –</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“Conduct community needs assessment to gather data on the needs of community members and analyze specific social determinants of health.”</w:t>
      </w:r>
    </w:p>
    <w:p w:rsidR="00B360FE" w:rsidRDefault="00B360FE">
      <w:pPr>
        <w:ind w:left="0" w:hanging="2"/>
        <w:rPr>
          <w:rFonts w:ascii="Calibri" w:eastAsia="Calibri" w:hAnsi="Calibri" w:cs="Calibri"/>
          <w:b/>
          <w:sz w:val="22"/>
          <w:szCs w:val="22"/>
        </w:rPr>
      </w:pPr>
    </w:p>
    <w:tbl>
      <w:tblPr>
        <w:tblStyle w:val="a6"/>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B360FE">
        <w:trPr>
          <w:trHeight w:val="1025"/>
        </w:trPr>
        <w:tc>
          <w:tcPr>
            <w:tcW w:w="10350" w:type="dxa"/>
            <w:tcBorders>
              <w:top w:val="single" w:sz="6" w:space="0" w:color="4F81BD"/>
              <w:left w:val="single" w:sz="6" w:space="0" w:color="4F81BD"/>
              <w:bottom w:val="single" w:sz="6" w:space="0" w:color="4F81BD"/>
              <w:right w:val="single" w:sz="6" w:space="0" w:color="4F81BD"/>
            </w:tcBorders>
          </w:tcPr>
          <w:p w:rsidR="00B360FE" w:rsidRDefault="00B360FE">
            <w:pPr>
              <w:ind w:left="0" w:hanging="2"/>
              <w:rPr>
                <w:rFonts w:ascii="Calibri" w:eastAsia="Calibri" w:hAnsi="Calibri" w:cs="Calibri"/>
                <w:color w:val="000000"/>
                <w:sz w:val="22"/>
                <w:szCs w:val="22"/>
              </w:rPr>
            </w:pPr>
          </w:p>
        </w:tc>
      </w:tr>
    </w:tbl>
    <w:p w:rsidR="00B360FE" w:rsidRDefault="00B360FE">
      <w:pPr>
        <w:ind w:left="0" w:hanging="2"/>
        <w:rPr>
          <w:rFonts w:ascii="Calibri" w:eastAsia="Calibri" w:hAnsi="Calibri" w:cs="Calibri"/>
          <w:sz w:val="22"/>
          <w:szCs w:val="22"/>
        </w:rPr>
      </w:pPr>
    </w:p>
    <w:p w:rsidR="00B360FE" w:rsidRDefault="00B360FE">
      <w:pPr>
        <w:ind w:left="0" w:hanging="2"/>
        <w:rPr>
          <w:rFonts w:ascii="Calibri" w:eastAsia="Calibri" w:hAnsi="Calibri" w:cs="Calibri"/>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Description of activity/event –</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color w:val="000000"/>
          <w:sz w:val="22"/>
          <w:szCs w:val="22"/>
        </w:rPr>
      </w:pPr>
      <w:r>
        <w:rPr>
          <w:rFonts w:ascii="Calibri" w:eastAsia="Calibri" w:hAnsi="Calibri" w:cs="Calibri"/>
          <w:b/>
          <w:sz w:val="22"/>
          <w:szCs w:val="22"/>
        </w:rPr>
        <w:t>Include other relevant information about context,</w:t>
      </w:r>
      <w:r>
        <w:rPr>
          <w:rFonts w:ascii="Calibri" w:eastAsia="Calibri" w:hAnsi="Calibri" w:cs="Calibri"/>
          <w:b/>
          <w:color w:val="000000"/>
          <w:sz w:val="22"/>
          <w:szCs w:val="22"/>
        </w:rPr>
        <w:t xml:space="preserve"> </w:t>
      </w:r>
      <w:r>
        <w:rPr>
          <w:rFonts w:ascii="Calibri" w:eastAsia="Calibri" w:hAnsi="Calibri" w:cs="Calibri"/>
          <w:b/>
          <w:sz w:val="22"/>
          <w:szCs w:val="22"/>
        </w:rPr>
        <w:t>identifying key stakeholders.</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lastRenderedPageBreak/>
        <w:t xml:space="preserve">“Meet with community members and leaders to discuss the need for a community needs assessment to target specific social determinants of health amongst the immigrant Latino community. Key stakeholders would include community members, interpreters, community health workers, and local school staff.” </w:t>
      </w:r>
    </w:p>
    <w:p w:rsidR="00B360FE" w:rsidRDefault="00B360FE">
      <w:pPr>
        <w:ind w:left="0" w:hanging="2"/>
        <w:rPr>
          <w:rFonts w:ascii="Calibri" w:eastAsia="Calibri" w:hAnsi="Calibri" w:cs="Calibri"/>
          <w:i/>
          <w:color w:val="7F7F7F"/>
          <w:sz w:val="22"/>
          <w:szCs w:val="22"/>
        </w:rPr>
      </w:pPr>
    </w:p>
    <w:tbl>
      <w:tblPr>
        <w:tblStyle w:val="a7"/>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B360FE">
        <w:trPr>
          <w:trHeight w:val="1025"/>
        </w:trPr>
        <w:tc>
          <w:tcPr>
            <w:tcW w:w="10350" w:type="dxa"/>
            <w:tcBorders>
              <w:top w:val="single" w:sz="6" w:space="0" w:color="4F81BD"/>
              <w:left w:val="single" w:sz="6" w:space="0" w:color="4F81BD"/>
              <w:bottom w:val="single" w:sz="6" w:space="0" w:color="4F81BD"/>
              <w:right w:val="single" w:sz="6" w:space="0" w:color="4F81BD"/>
            </w:tcBorders>
          </w:tcPr>
          <w:p w:rsidR="00B360FE" w:rsidRDefault="00B360FE">
            <w:pPr>
              <w:ind w:left="0" w:hanging="2"/>
              <w:rPr>
                <w:rFonts w:ascii="Calibri" w:eastAsia="Calibri" w:hAnsi="Calibri" w:cs="Calibri"/>
                <w:color w:val="000000"/>
                <w:sz w:val="22"/>
                <w:szCs w:val="22"/>
              </w:rPr>
            </w:pPr>
          </w:p>
        </w:tc>
      </w:tr>
    </w:tbl>
    <w:p w:rsidR="00B360FE" w:rsidRDefault="00B360FE">
      <w:pPr>
        <w:ind w:left="0" w:hanging="2"/>
        <w:rPr>
          <w:rFonts w:ascii="Calibri" w:eastAsia="Calibri" w:hAnsi="Calibri" w:cs="Calibri"/>
          <w:b/>
          <w:sz w:val="22"/>
          <w:szCs w:val="22"/>
        </w:rPr>
      </w:pP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Content –</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color w:val="000000"/>
          <w:sz w:val="22"/>
          <w:szCs w:val="22"/>
        </w:rPr>
      </w:pPr>
      <w:r>
        <w:rPr>
          <w:rFonts w:ascii="Calibri" w:eastAsia="Calibri" w:hAnsi="Calibri" w:cs="Calibri"/>
          <w:b/>
          <w:sz w:val="22"/>
          <w:szCs w:val="22"/>
        </w:rPr>
        <w:t>What interactions occurred, roles of participants [including yourself], use of leadership roles.</w:t>
      </w:r>
      <w:r>
        <w:rPr>
          <w:rFonts w:ascii="Calibri" w:eastAsia="Calibri" w:hAnsi="Calibri" w:cs="Calibri"/>
          <w:b/>
          <w:color w:val="FF0000"/>
          <w:sz w:val="22"/>
          <w:szCs w:val="22"/>
        </w:rPr>
        <w:t xml:space="preserve"> </w:t>
      </w:r>
      <w:r>
        <w:rPr>
          <w:rFonts w:ascii="Calibri" w:eastAsia="Calibri" w:hAnsi="Calibri" w:cs="Calibri"/>
          <w:i/>
          <w:color w:val="FF0000"/>
          <w:sz w:val="22"/>
          <w:szCs w:val="22"/>
        </w:rPr>
        <w:t>(</w:t>
      </w:r>
      <w:r>
        <w:rPr>
          <w:rFonts w:ascii="Calibri" w:eastAsia="Calibri" w:hAnsi="Calibri" w:cs="Calibri"/>
          <w:i/>
          <w:color w:val="FF0000"/>
          <w:sz w:val="20"/>
          <w:szCs w:val="20"/>
        </w:rPr>
        <w:t>Please disguise client name and identifying information.)</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i/>
          <w:color w:val="999999"/>
          <w:sz w:val="22"/>
          <w:szCs w:val="22"/>
        </w:rPr>
      </w:pPr>
      <w:r>
        <w:rPr>
          <w:rFonts w:ascii="Calibri" w:eastAsia="Calibri" w:hAnsi="Calibri" w:cs="Calibri"/>
          <w:i/>
          <w:color w:val="999999"/>
          <w:sz w:val="22"/>
          <w:szCs w:val="22"/>
        </w:rPr>
        <w:t>For example:</w:t>
      </w:r>
    </w:p>
    <w:p w:rsidR="00B360FE" w:rsidRDefault="00B360FE">
      <w:pPr>
        <w:ind w:left="0" w:hanging="2"/>
        <w:rPr>
          <w:rFonts w:ascii="Calibri" w:eastAsia="Calibri" w:hAnsi="Calibri" w:cs="Calibri"/>
          <w:i/>
          <w:color w:val="999999"/>
          <w:sz w:val="22"/>
          <w:szCs w:val="22"/>
        </w:rPr>
      </w:pPr>
    </w:p>
    <w:p w:rsidR="00B360FE" w:rsidRDefault="00000000">
      <w:pPr>
        <w:ind w:left="0" w:hanging="2"/>
        <w:rPr>
          <w:rFonts w:ascii="Calibri" w:eastAsia="Calibri" w:hAnsi="Calibri" w:cs="Calibri"/>
          <w:i/>
          <w:color w:val="999999"/>
          <w:sz w:val="22"/>
          <w:szCs w:val="22"/>
        </w:rPr>
      </w:pPr>
      <w:r>
        <w:rPr>
          <w:rFonts w:ascii="Calibri" w:eastAsia="Calibri" w:hAnsi="Calibri" w:cs="Calibri"/>
          <w:i/>
          <w:color w:val="999999"/>
          <w:sz w:val="22"/>
          <w:szCs w:val="22"/>
        </w:rPr>
        <w:t xml:space="preserve">“Community members attended a community meeting to discuss the need for more bilingual and culturally sensitive community health center personnel including physicians, nurses and social workers available to assist patients at the local health center. Community health center staff discussed the limited funding to hire more trained bilingual staff and physicians. Immigrant Latino community members discussed their distrust in the health system due to language and cultural barriers, as well as not having access to affordable health insurance. Student interns helped facilitate the meeting, though at times, input from community members was not completely gathered as there was no translation available.” </w:t>
      </w:r>
    </w:p>
    <w:p w:rsidR="00B360FE" w:rsidRDefault="00B360FE">
      <w:pPr>
        <w:ind w:left="0" w:hanging="2"/>
        <w:rPr>
          <w:rFonts w:ascii="Calibri" w:eastAsia="Calibri" w:hAnsi="Calibri" w:cs="Calibri"/>
          <w:i/>
          <w:color w:val="434343"/>
          <w:sz w:val="22"/>
          <w:szCs w:val="22"/>
        </w:rPr>
      </w:pPr>
    </w:p>
    <w:tbl>
      <w:tblPr>
        <w:tblStyle w:val="a8"/>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B360FE">
        <w:trPr>
          <w:trHeight w:val="1025"/>
        </w:trPr>
        <w:tc>
          <w:tcPr>
            <w:tcW w:w="10350" w:type="dxa"/>
            <w:tcBorders>
              <w:top w:val="single" w:sz="6" w:space="0" w:color="4F81BD"/>
              <w:left w:val="single" w:sz="6" w:space="0" w:color="4F81BD"/>
              <w:bottom w:val="single" w:sz="6" w:space="0" w:color="4F81BD"/>
              <w:right w:val="single" w:sz="6" w:space="0" w:color="4F81BD"/>
            </w:tcBorders>
          </w:tcPr>
          <w:p w:rsidR="00B360FE" w:rsidRDefault="00B360FE">
            <w:pPr>
              <w:ind w:left="0" w:hanging="2"/>
              <w:rPr>
                <w:rFonts w:ascii="Calibri" w:eastAsia="Calibri" w:hAnsi="Calibri" w:cs="Calibri"/>
                <w:color w:val="000000"/>
                <w:sz w:val="22"/>
                <w:szCs w:val="22"/>
              </w:rPr>
            </w:pPr>
          </w:p>
        </w:tc>
      </w:tr>
    </w:tbl>
    <w:p w:rsidR="00B360FE" w:rsidRDefault="00B360FE">
      <w:pPr>
        <w:ind w:left="0" w:hanging="2"/>
        <w:rPr>
          <w:rFonts w:ascii="Calibri" w:eastAsia="Calibri" w:hAnsi="Calibri" w:cs="Calibri"/>
          <w:sz w:val="22"/>
          <w:szCs w:val="22"/>
        </w:rPr>
      </w:pP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Dynamics of power and difference –</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Whose voice was most heard throughout the interaction? Whose voice was overshadowed or missing? What did the interaction highlight about the dynamics of the participant’s race, gender privilege, and difference?</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i/>
          <w:color w:val="999999"/>
          <w:sz w:val="22"/>
          <w:szCs w:val="22"/>
        </w:rPr>
      </w:pPr>
      <w:r>
        <w:rPr>
          <w:rFonts w:ascii="Calibri" w:eastAsia="Calibri" w:hAnsi="Calibri" w:cs="Calibri"/>
          <w:i/>
          <w:color w:val="999999"/>
          <w:sz w:val="22"/>
          <w:szCs w:val="22"/>
        </w:rPr>
        <w:t>For example:</w:t>
      </w:r>
    </w:p>
    <w:p w:rsidR="00B360FE" w:rsidRDefault="00B360FE">
      <w:pPr>
        <w:ind w:left="0" w:hanging="2"/>
        <w:rPr>
          <w:rFonts w:ascii="Calibri" w:eastAsia="Calibri" w:hAnsi="Calibri" w:cs="Calibri"/>
          <w:i/>
          <w:color w:val="999999"/>
          <w:sz w:val="22"/>
          <w:szCs w:val="22"/>
        </w:rPr>
      </w:pPr>
    </w:p>
    <w:p w:rsidR="00B360FE" w:rsidRDefault="00000000">
      <w:pPr>
        <w:ind w:left="0" w:hanging="2"/>
        <w:rPr>
          <w:rFonts w:ascii="Calibri" w:eastAsia="Calibri" w:hAnsi="Calibri" w:cs="Calibri"/>
          <w:i/>
          <w:color w:val="999999"/>
          <w:sz w:val="22"/>
          <w:szCs w:val="22"/>
        </w:rPr>
      </w:pPr>
      <w:r>
        <w:rPr>
          <w:rFonts w:ascii="Calibri" w:eastAsia="Calibri" w:hAnsi="Calibri" w:cs="Calibri"/>
          <w:i/>
          <w:color w:val="999999"/>
          <w:sz w:val="22"/>
          <w:szCs w:val="22"/>
        </w:rPr>
        <w:t>“Community members who did not speak English did not speak up directly during the meeting. Instead, they used family members to interpret to voice their concerns. Community health leaders dominated the conversations and were oftentimes caught up in medical jargon and budgeting financial constraints related to the request for additional funding for community health workers, bilingual and culturally trained physicians and social workers. It is important to note the racial divide of the predominant white staff of the health center and the black and brown immigrant Latino community members.”</w:t>
      </w:r>
    </w:p>
    <w:p w:rsidR="00B360FE" w:rsidRDefault="00B360FE">
      <w:pPr>
        <w:ind w:left="0" w:hanging="2"/>
        <w:rPr>
          <w:rFonts w:ascii="Calibri" w:eastAsia="Calibri" w:hAnsi="Calibri" w:cs="Calibri"/>
          <w:i/>
          <w:color w:val="999999"/>
          <w:sz w:val="22"/>
          <w:szCs w:val="22"/>
        </w:rPr>
      </w:pPr>
    </w:p>
    <w:tbl>
      <w:tblPr>
        <w:tblStyle w:val="a9"/>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B360FE">
        <w:trPr>
          <w:trHeight w:val="1025"/>
        </w:trPr>
        <w:tc>
          <w:tcPr>
            <w:tcW w:w="10350" w:type="dxa"/>
            <w:tcBorders>
              <w:top w:val="single" w:sz="6" w:space="0" w:color="4F81BD"/>
              <w:left w:val="single" w:sz="6" w:space="0" w:color="4F81BD"/>
              <w:bottom w:val="single" w:sz="6" w:space="0" w:color="4F81BD"/>
              <w:right w:val="single" w:sz="6" w:space="0" w:color="4F81BD"/>
            </w:tcBorders>
          </w:tcPr>
          <w:p w:rsidR="00B360FE" w:rsidRDefault="00B360FE">
            <w:pPr>
              <w:ind w:left="0" w:hanging="2"/>
              <w:rPr>
                <w:rFonts w:ascii="Calibri" w:eastAsia="Calibri" w:hAnsi="Calibri" w:cs="Calibri"/>
                <w:sz w:val="22"/>
                <w:szCs w:val="22"/>
              </w:rPr>
            </w:pPr>
          </w:p>
        </w:tc>
      </w:tr>
    </w:tbl>
    <w:p w:rsidR="00B360FE" w:rsidRDefault="00B360FE">
      <w:pPr>
        <w:ind w:left="0" w:hanging="2"/>
        <w:rPr>
          <w:rFonts w:ascii="Calibri" w:eastAsia="Calibri" w:hAnsi="Calibri" w:cs="Calibri"/>
          <w:b/>
          <w:sz w:val="22"/>
          <w:szCs w:val="22"/>
        </w:rPr>
      </w:pP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lastRenderedPageBreak/>
        <w:t>Analysis/Assessment –</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Were objectives achieved? What factors contributed to a positive outcome? Which ones made it difficult to achieve objectives?</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Assess student’s role in activity, impact of activity, achievement of goals and analysis of improvement for future activities and or goals.</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“Language and cultural barriers made it difficult to obtain the input from community members. To further improve the next community meeting, a more structured and specific agenda can be created to help community members understand the needs and purpose for a community needs assessment with the overall goal of achieving better health outcomes for the community.”</w:t>
      </w:r>
    </w:p>
    <w:p w:rsidR="00B360FE" w:rsidRDefault="00B360FE">
      <w:pPr>
        <w:ind w:left="0" w:hanging="2"/>
        <w:rPr>
          <w:rFonts w:ascii="Calibri" w:eastAsia="Calibri" w:hAnsi="Calibri" w:cs="Calibri"/>
          <w:i/>
          <w:color w:val="7F7F7F"/>
          <w:sz w:val="22"/>
          <w:szCs w:val="22"/>
        </w:rPr>
      </w:pPr>
    </w:p>
    <w:tbl>
      <w:tblPr>
        <w:tblStyle w:val="aa"/>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B360FE">
        <w:trPr>
          <w:trHeight w:val="1025"/>
        </w:trPr>
        <w:tc>
          <w:tcPr>
            <w:tcW w:w="10350" w:type="dxa"/>
            <w:tcBorders>
              <w:top w:val="single" w:sz="6" w:space="0" w:color="4F81BD"/>
              <w:left w:val="single" w:sz="6" w:space="0" w:color="4F81BD"/>
              <w:bottom w:val="single" w:sz="6" w:space="0" w:color="4F81BD"/>
              <w:right w:val="single" w:sz="6" w:space="0" w:color="4F81BD"/>
            </w:tcBorders>
          </w:tcPr>
          <w:p w:rsidR="00B360FE" w:rsidRDefault="00B360FE">
            <w:pPr>
              <w:ind w:left="0" w:hanging="2"/>
              <w:rPr>
                <w:rFonts w:ascii="Calibri" w:eastAsia="Calibri" w:hAnsi="Calibri" w:cs="Calibri"/>
                <w:color w:val="000000"/>
                <w:sz w:val="22"/>
                <w:szCs w:val="22"/>
              </w:rPr>
            </w:pPr>
          </w:p>
        </w:tc>
      </w:tr>
    </w:tbl>
    <w:p w:rsidR="00B360FE" w:rsidRDefault="00B360FE">
      <w:pPr>
        <w:ind w:left="0" w:hanging="2"/>
        <w:rPr>
          <w:rFonts w:ascii="Calibri" w:eastAsia="Calibri" w:hAnsi="Calibri" w:cs="Calibri"/>
          <w:b/>
          <w:sz w:val="22"/>
          <w:szCs w:val="22"/>
        </w:rPr>
      </w:pP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Clinical Connections –</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i/>
          <w:sz w:val="22"/>
          <w:szCs w:val="22"/>
        </w:rPr>
      </w:pPr>
      <w:r>
        <w:rPr>
          <w:rFonts w:ascii="Calibri" w:eastAsia="Calibri" w:hAnsi="Calibri" w:cs="Calibri"/>
          <w:b/>
          <w:sz w:val="22"/>
          <w:szCs w:val="22"/>
        </w:rPr>
        <w:t>What individual/group clinical skills are useful in this context? How might a clinical analysis of the interactions provide additional insight and support for your work?</w:t>
      </w:r>
      <w:r>
        <w:rPr>
          <w:rFonts w:ascii="Calibri" w:eastAsia="Calibri" w:hAnsi="Calibri" w:cs="Calibri"/>
          <w:b/>
          <w:i/>
          <w:sz w:val="22"/>
          <w:szCs w:val="22"/>
        </w:rPr>
        <w:t xml:space="preserve"> </w:t>
      </w:r>
    </w:p>
    <w:p w:rsidR="00B360FE" w:rsidRDefault="00B360FE">
      <w:pPr>
        <w:ind w:left="0" w:hanging="2"/>
        <w:rPr>
          <w:rFonts w:ascii="Calibri" w:eastAsia="Calibri" w:hAnsi="Calibri" w:cs="Calibri"/>
          <w:b/>
          <w:i/>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 xml:space="preserve">For example: </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“Reflecting on the history of trauma in this community, many individuals may still feel hesitant to participate in systemic work. This may lead to further isolation and the potential for the continuation of harm if the root cause of the issue is not addressed.”</w:t>
      </w:r>
    </w:p>
    <w:p w:rsidR="00B360FE" w:rsidRDefault="00B360FE">
      <w:pPr>
        <w:ind w:left="0" w:hanging="2"/>
        <w:rPr>
          <w:rFonts w:ascii="Calibri" w:eastAsia="Calibri" w:hAnsi="Calibri" w:cs="Calibri"/>
          <w:i/>
          <w:color w:val="7F7F7F"/>
          <w:sz w:val="22"/>
          <w:szCs w:val="22"/>
        </w:rPr>
      </w:pPr>
    </w:p>
    <w:tbl>
      <w:tblPr>
        <w:tblStyle w:val="ab"/>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B360FE">
        <w:trPr>
          <w:trHeight w:val="1025"/>
        </w:trPr>
        <w:tc>
          <w:tcPr>
            <w:tcW w:w="10350" w:type="dxa"/>
            <w:tcBorders>
              <w:top w:val="single" w:sz="6" w:space="0" w:color="4F81BD"/>
              <w:left w:val="single" w:sz="6" w:space="0" w:color="4F81BD"/>
              <w:bottom w:val="single" w:sz="6" w:space="0" w:color="4F81BD"/>
              <w:right w:val="single" w:sz="6" w:space="0" w:color="4F81BD"/>
            </w:tcBorders>
          </w:tcPr>
          <w:p w:rsidR="00B360FE" w:rsidRDefault="00B360FE">
            <w:pPr>
              <w:ind w:left="0" w:hanging="2"/>
              <w:rPr>
                <w:rFonts w:ascii="Calibri" w:eastAsia="Calibri" w:hAnsi="Calibri" w:cs="Calibri"/>
                <w:sz w:val="22"/>
                <w:szCs w:val="22"/>
              </w:rPr>
            </w:pPr>
          </w:p>
        </w:tc>
      </w:tr>
    </w:tbl>
    <w:p w:rsidR="00B360FE" w:rsidRDefault="00B360FE">
      <w:pPr>
        <w:ind w:left="0" w:hanging="2"/>
        <w:rPr>
          <w:rFonts w:ascii="Calibri" w:eastAsia="Calibri" w:hAnsi="Calibri" w:cs="Calibri"/>
          <w:sz w:val="22"/>
          <w:szCs w:val="22"/>
        </w:rPr>
      </w:pPr>
    </w:p>
    <w:p w:rsidR="00B360FE" w:rsidRDefault="00B360FE">
      <w:pPr>
        <w:ind w:left="0" w:hanging="2"/>
        <w:rPr>
          <w:rFonts w:ascii="Calibri" w:eastAsia="Calibri" w:hAnsi="Calibri" w:cs="Calibri"/>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 xml:space="preserve">Plans – </w:t>
      </w:r>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i/>
          <w:sz w:val="22"/>
          <w:szCs w:val="22"/>
        </w:rPr>
      </w:pPr>
      <w:r>
        <w:rPr>
          <w:rFonts w:ascii="Calibri" w:eastAsia="Calibri" w:hAnsi="Calibri" w:cs="Calibri"/>
          <w:b/>
          <w:sz w:val="22"/>
          <w:szCs w:val="22"/>
        </w:rPr>
        <w:t>What needs to happen for continued success or forward movement of the activity?</w:t>
      </w:r>
      <w:r>
        <w:rPr>
          <w:rFonts w:ascii="Calibri" w:eastAsia="Calibri" w:hAnsi="Calibri" w:cs="Calibri"/>
          <w:b/>
          <w:i/>
          <w:sz w:val="22"/>
          <w:szCs w:val="22"/>
        </w:rPr>
        <w:t xml:space="preserve"> </w:t>
      </w:r>
    </w:p>
    <w:p w:rsidR="00B360FE" w:rsidRDefault="00B360FE">
      <w:pPr>
        <w:ind w:left="0" w:hanging="2"/>
        <w:rPr>
          <w:rFonts w:ascii="Calibri" w:eastAsia="Calibri" w:hAnsi="Calibri" w:cs="Calibri"/>
          <w:b/>
          <w:i/>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For example:</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 xml:space="preserve"> “For the next community meeting, it is important to have translation services available in order to provide culturally sensitive interpretation to better gather vital data from active community participants.” </w:t>
      </w: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 xml:space="preserve"> </w:t>
      </w:r>
    </w:p>
    <w:tbl>
      <w:tblPr>
        <w:tblStyle w:val="ac"/>
        <w:tblW w:w="103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B360FE">
        <w:trPr>
          <w:trHeight w:val="1025"/>
        </w:trPr>
        <w:tc>
          <w:tcPr>
            <w:tcW w:w="10350" w:type="dxa"/>
            <w:tcBorders>
              <w:top w:val="single" w:sz="6" w:space="0" w:color="4F81BD"/>
              <w:left w:val="single" w:sz="6" w:space="0" w:color="4F81BD"/>
              <w:bottom w:val="single" w:sz="6" w:space="0" w:color="4F81BD"/>
              <w:right w:val="single" w:sz="6" w:space="0" w:color="4F81BD"/>
            </w:tcBorders>
          </w:tcPr>
          <w:p w:rsidR="00B360FE" w:rsidRDefault="00B360FE">
            <w:pPr>
              <w:ind w:left="0" w:hanging="2"/>
              <w:rPr>
                <w:rFonts w:ascii="Calibri" w:eastAsia="Calibri" w:hAnsi="Calibri" w:cs="Calibri"/>
                <w:color w:val="000000"/>
                <w:sz w:val="22"/>
                <w:szCs w:val="22"/>
              </w:rPr>
            </w:pPr>
          </w:p>
        </w:tc>
      </w:tr>
    </w:tbl>
    <w:p w:rsidR="00B360FE" w:rsidRDefault="00B360FE">
      <w:pPr>
        <w:ind w:left="0" w:hanging="2"/>
        <w:rPr>
          <w:rFonts w:ascii="Calibri" w:eastAsia="Calibri" w:hAnsi="Calibri" w:cs="Calibri"/>
          <w:sz w:val="22"/>
          <w:szCs w:val="22"/>
        </w:rPr>
      </w:pPr>
    </w:p>
    <w:p w:rsidR="00B360FE" w:rsidRDefault="00B360FE">
      <w:pPr>
        <w:ind w:left="0" w:hanging="2"/>
        <w:rPr>
          <w:rFonts w:ascii="Calibri" w:eastAsia="Calibri" w:hAnsi="Calibri" w:cs="Calibri"/>
          <w:sz w:val="22"/>
          <w:szCs w:val="22"/>
        </w:rPr>
      </w:pPr>
    </w:p>
    <w:p w:rsidR="00B360FE" w:rsidRDefault="00000000">
      <w:pPr>
        <w:ind w:left="0" w:hanging="2"/>
        <w:rPr>
          <w:rFonts w:ascii="Calibri" w:eastAsia="Calibri" w:hAnsi="Calibri" w:cs="Calibri"/>
          <w:b/>
          <w:sz w:val="22"/>
          <w:szCs w:val="22"/>
        </w:rPr>
      </w:pPr>
      <w:r>
        <w:rPr>
          <w:rFonts w:ascii="Calibri" w:eastAsia="Calibri" w:hAnsi="Calibri" w:cs="Calibri"/>
          <w:b/>
          <w:sz w:val="22"/>
          <w:szCs w:val="22"/>
        </w:rPr>
        <w:t xml:space="preserve">Questions for </w:t>
      </w:r>
      <w:proofErr w:type="gramStart"/>
      <w:r>
        <w:rPr>
          <w:rFonts w:ascii="Calibri" w:eastAsia="Calibri" w:hAnsi="Calibri" w:cs="Calibri"/>
          <w:b/>
          <w:sz w:val="22"/>
          <w:szCs w:val="22"/>
        </w:rPr>
        <w:t>Supervision  –</w:t>
      </w:r>
      <w:proofErr w:type="gramEnd"/>
    </w:p>
    <w:p w:rsidR="00B360FE" w:rsidRDefault="00B360FE">
      <w:pPr>
        <w:ind w:left="0" w:hanging="2"/>
        <w:rPr>
          <w:rFonts w:ascii="Calibri" w:eastAsia="Calibri" w:hAnsi="Calibri" w:cs="Calibri"/>
          <w:b/>
          <w:sz w:val="22"/>
          <w:szCs w:val="22"/>
        </w:rPr>
      </w:pPr>
    </w:p>
    <w:p w:rsidR="00B360FE" w:rsidRDefault="00000000">
      <w:pPr>
        <w:ind w:left="0" w:hanging="2"/>
        <w:rPr>
          <w:rFonts w:ascii="Calibri" w:eastAsia="Calibri" w:hAnsi="Calibri" w:cs="Calibri"/>
          <w:b/>
          <w:i/>
          <w:sz w:val="22"/>
          <w:szCs w:val="22"/>
        </w:rPr>
      </w:pPr>
      <w:r>
        <w:rPr>
          <w:rFonts w:ascii="Calibri" w:eastAsia="Calibri" w:hAnsi="Calibri" w:cs="Calibri"/>
          <w:b/>
          <w:i/>
          <w:sz w:val="22"/>
          <w:szCs w:val="22"/>
        </w:rPr>
        <w:t>Which aspects of the activity would you like feedback on? What questions do you have for your Practicum Instructor?</w:t>
      </w:r>
    </w:p>
    <w:p w:rsidR="00B360FE" w:rsidRDefault="00B360FE">
      <w:pPr>
        <w:ind w:left="0" w:hanging="2"/>
        <w:rPr>
          <w:rFonts w:ascii="Calibri" w:eastAsia="Calibri" w:hAnsi="Calibri" w:cs="Calibri"/>
          <w:b/>
          <w:i/>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For example:</w:t>
      </w:r>
    </w:p>
    <w:p w:rsidR="00B360FE" w:rsidRDefault="00B360FE">
      <w:pPr>
        <w:ind w:left="0" w:hanging="2"/>
        <w:rPr>
          <w:rFonts w:ascii="Calibri" w:eastAsia="Calibri" w:hAnsi="Calibri" w:cs="Calibri"/>
          <w:i/>
          <w:color w:val="7F7F7F"/>
          <w:sz w:val="22"/>
          <w:szCs w:val="22"/>
        </w:rPr>
      </w:pPr>
    </w:p>
    <w:p w:rsidR="00B360FE" w:rsidRDefault="00000000">
      <w:pPr>
        <w:ind w:left="0" w:hanging="2"/>
        <w:rPr>
          <w:rFonts w:ascii="Calibri" w:eastAsia="Calibri" w:hAnsi="Calibri" w:cs="Calibri"/>
          <w:i/>
          <w:color w:val="7F7F7F"/>
          <w:sz w:val="22"/>
          <w:szCs w:val="22"/>
        </w:rPr>
      </w:pPr>
      <w:r>
        <w:rPr>
          <w:rFonts w:ascii="Calibri" w:eastAsia="Calibri" w:hAnsi="Calibri" w:cs="Calibri"/>
          <w:i/>
          <w:color w:val="7F7F7F"/>
          <w:sz w:val="22"/>
          <w:szCs w:val="22"/>
        </w:rPr>
        <w:t>“What research is available regarding the most effective implementation of a community needs assessment for inner city Latino immigrant communities, in particular?”</w:t>
      </w:r>
    </w:p>
    <w:p w:rsidR="00B360FE" w:rsidRDefault="00B360FE">
      <w:pPr>
        <w:ind w:left="0" w:hanging="2"/>
        <w:rPr>
          <w:rFonts w:ascii="Calibri" w:eastAsia="Calibri" w:hAnsi="Calibri" w:cs="Calibri"/>
          <w:b/>
          <w:i/>
          <w:sz w:val="22"/>
          <w:szCs w:val="22"/>
        </w:rPr>
      </w:pPr>
    </w:p>
    <w:tbl>
      <w:tblPr>
        <w:tblStyle w:val="ad"/>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B360FE">
        <w:trPr>
          <w:trHeight w:val="1180"/>
        </w:trPr>
        <w:tc>
          <w:tcPr>
            <w:tcW w:w="10440" w:type="dxa"/>
          </w:tcPr>
          <w:p w:rsidR="00B360FE" w:rsidRDefault="00B360FE">
            <w:pPr>
              <w:ind w:left="0" w:hanging="2"/>
              <w:rPr>
                <w:rFonts w:ascii="Calibri" w:eastAsia="Calibri" w:hAnsi="Calibri" w:cs="Calibri"/>
                <w:color w:val="4F81BD"/>
                <w:sz w:val="20"/>
                <w:szCs w:val="20"/>
              </w:rPr>
            </w:pPr>
          </w:p>
          <w:p w:rsidR="00B360FE" w:rsidRDefault="00B360FE">
            <w:pPr>
              <w:ind w:left="0" w:hanging="2"/>
              <w:rPr>
                <w:rFonts w:ascii="Calibri" w:eastAsia="Calibri" w:hAnsi="Calibri" w:cs="Calibri"/>
                <w:color w:val="4F81BD"/>
                <w:sz w:val="20"/>
                <w:szCs w:val="20"/>
              </w:rPr>
            </w:pPr>
          </w:p>
        </w:tc>
      </w:tr>
    </w:tbl>
    <w:p w:rsidR="00B360FE" w:rsidRDefault="00B360FE">
      <w:pPr>
        <w:ind w:left="0" w:hanging="2"/>
        <w:rPr>
          <w:rFonts w:ascii="Calibri" w:eastAsia="Calibri" w:hAnsi="Calibri" w:cs="Calibri"/>
          <w:sz w:val="22"/>
          <w:szCs w:val="22"/>
        </w:rPr>
      </w:pPr>
    </w:p>
    <w:p w:rsidR="00B360FE" w:rsidRDefault="00B360FE">
      <w:pPr>
        <w:ind w:left="0" w:hanging="2"/>
        <w:rPr>
          <w:rFonts w:ascii="Calibri" w:eastAsia="Calibri" w:hAnsi="Calibri" w:cs="Calibri"/>
          <w:sz w:val="22"/>
          <w:szCs w:val="22"/>
        </w:rPr>
      </w:pPr>
    </w:p>
    <w:p w:rsidR="00B360FE" w:rsidRPr="00F835CA" w:rsidRDefault="00F835CA">
      <w:pPr>
        <w:ind w:left="0" w:hanging="2"/>
        <w:rPr>
          <w:rFonts w:ascii="Calibri" w:eastAsia="Calibri" w:hAnsi="Calibri" w:cs="Calibri"/>
          <w:b/>
          <w:bCs/>
          <w:sz w:val="22"/>
          <w:szCs w:val="22"/>
        </w:rPr>
      </w:pPr>
      <w:r>
        <w:rPr>
          <w:rFonts w:ascii="Calibri" w:eastAsia="Calibri" w:hAnsi="Calibri" w:cs="Calibri"/>
          <w:b/>
          <w:sz w:val="20"/>
          <w:szCs w:val="20"/>
        </w:rPr>
        <w:t>Supervisor’s Observations</w:t>
      </w:r>
      <w:r>
        <w:rPr>
          <w:rFonts w:ascii="Calibri" w:eastAsia="Calibri" w:hAnsi="Calibri" w:cs="Calibri"/>
          <w:b/>
          <w:bCs/>
          <w:sz w:val="22"/>
          <w:szCs w:val="22"/>
        </w:rPr>
        <w:t>/</w:t>
      </w:r>
      <w:r w:rsidRPr="00F835CA">
        <w:rPr>
          <w:rFonts w:ascii="Calibri" w:eastAsia="Calibri" w:hAnsi="Calibri" w:cs="Calibri"/>
          <w:b/>
          <w:bCs/>
          <w:sz w:val="22"/>
          <w:szCs w:val="22"/>
        </w:rPr>
        <w:t xml:space="preserve">Feedback </w:t>
      </w:r>
    </w:p>
    <w:p w:rsidR="00F835CA" w:rsidRDefault="00F835CA" w:rsidP="00F835CA">
      <w:pPr>
        <w:ind w:left="0" w:hanging="2"/>
        <w:rPr>
          <w:rFonts w:ascii="Calibri" w:eastAsia="Calibri" w:hAnsi="Calibri" w:cs="Calibri"/>
          <w:color w:val="4F81BD"/>
          <w:sz w:val="20"/>
          <w:szCs w:val="20"/>
        </w:rPr>
      </w:pPr>
    </w:p>
    <w:tbl>
      <w:tblPr>
        <w:tblStyle w:val="ad"/>
        <w:tblW w:w="1044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F835CA" w:rsidTr="00F21D2F">
        <w:trPr>
          <w:trHeight w:val="1180"/>
        </w:trPr>
        <w:tc>
          <w:tcPr>
            <w:tcW w:w="10440" w:type="dxa"/>
          </w:tcPr>
          <w:p w:rsidR="00F835CA" w:rsidRDefault="00F835CA" w:rsidP="00F21D2F">
            <w:pPr>
              <w:ind w:left="0" w:hanging="2"/>
              <w:rPr>
                <w:rFonts w:ascii="Calibri" w:eastAsia="Calibri" w:hAnsi="Calibri" w:cs="Calibri"/>
                <w:color w:val="4F81BD"/>
                <w:sz w:val="20"/>
                <w:szCs w:val="20"/>
              </w:rPr>
            </w:pPr>
          </w:p>
          <w:p w:rsidR="00F835CA" w:rsidRDefault="00F835CA" w:rsidP="00F21D2F">
            <w:pPr>
              <w:ind w:left="0" w:hanging="2"/>
              <w:rPr>
                <w:rFonts w:ascii="Calibri" w:eastAsia="Calibri" w:hAnsi="Calibri" w:cs="Calibri"/>
                <w:color w:val="4F81BD"/>
                <w:sz w:val="20"/>
                <w:szCs w:val="20"/>
              </w:rPr>
            </w:pPr>
          </w:p>
        </w:tc>
      </w:tr>
    </w:tbl>
    <w:p w:rsidR="00B360FE" w:rsidRDefault="00B360FE">
      <w:pPr>
        <w:ind w:left="0" w:hanging="2"/>
      </w:pPr>
    </w:p>
    <w:sectPr w:rsidR="00B360FE">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554D" w:rsidRDefault="00BD554D">
      <w:pPr>
        <w:spacing w:line="240" w:lineRule="auto"/>
        <w:ind w:left="0" w:hanging="2"/>
      </w:pPr>
      <w:r>
        <w:separator/>
      </w:r>
    </w:p>
  </w:endnote>
  <w:endnote w:type="continuationSeparator" w:id="0">
    <w:p w:rsidR="00BD554D" w:rsidRDefault="00BD554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60FE" w:rsidRDefault="00B360FE">
    <w:pPr>
      <w:tabs>
        <w:tab w:val="center" w:pos="4320"/>
        <w:tab w:val="right" w:pos="8640"/>
      </w:tabs>
      <w:ind w:left="0" w:hanging="2"/>
      <w:jc w:val="center"/>
      <w:rPr>
        <w:rFonts w:ascii="Calibri" w:eastAsia="Calibri" w:hAnsi="Calibri" w:cs="Calibri"/>
        <w:color w:val="7F7F7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554D" w:rsidRDefault="00BD554D">
      <w:pPr>
        <w:spacing w:line="240" w:lineRule="auto"/>
        <w:ind w:left="0" w:hanging="2"/>
      </w:pPr>
      <w:r>
        <w:separator/>
      </w:r>
    </w:p>
  </w:footnote>
  <w:footnote w:type="continuationSeparator" w:id="0">
    <w:p w:rsidR="00BD554D" w:rsidRDefault="00BD554D">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FE"/>
    <w:rsid w:val="0061754B"/>
    <w:rsid w:val="009814FD"/>
    <w:rsid w:val="00B360FE"/>
    <w:rsid w:val="00BD554D"/>
    <w:rsid w:val="00F8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96130"/>
  <w15:docId w15:val="{031D3577-56E4-F344-B644-7B5033D3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320"/>
        <w:tab w:val="right" w:pos="864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D+Z9RjwBgbJSGMGpbdPsbPow==">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Celia Arias</cp:lastModifiedBy>
  <cp:revision>2</cp:revision>
  <dcterms:created xsi:type="dcterms:W3CDTF">2024-10-22T17:41:00Z</dcterms:created>
  <dcterms:modified xsi:type="dcterms:W3CDTF">2024-10-22T17:41:00Z</dcterms:modified>
</cp:coreProperties>
</file>